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89D" w:rsidRPr="000B1EDC" w:rsidRDefault="0013489D" w:rsidP="0013489D">
      <w:pPr>
        <w:ind w:right="283"/>
        <w:jc w:val="center"/>
        <w:rPr>
          <w:color w:val="1D1B11"/>
          <w:lang w:val="uk-UA"/>
        </w:rPr>
      </w:pPr>
      <w:r w:rsidRPr="000B1EDC">
        <w:rPr>
          <w:color w:val="1D1B11"/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6" o:title=""/>
          </v:shape>
          <o:OLEObject Type="Embed" ProgID="Word.Picture.8" ShapeID="_x0000_i1025" DrawAspect="Content" ObjectID="_1585572891" r:id="rId7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8820"/>
      </w:tblGrid>
      <w:tr w:rsidR="0013489D" w:rsidRPr="000B1EDC" w:rsidTr="002655CD"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3489D" w:rsidRPr="000B1EDC" w:rsidRDefault="0013489D" w:rsidP="002655CD">
            <w:pPr>
              <w:ind w:right="424"/>
              <w:jc w:val="center"/>
              <w:rPr>
                <w:b/>
                <w:color w:val="1D1B11"/>
                <w:lang w:val="uk-UA"/>
              </w:rPr>
            </w:pPr>
            <w:r w:rsidRPr="000B1EDC">
              <w:rPr>
                <w:b/>
                <w:color w:val="1D1B11"/>
                <w:lang w:val="uk-UA"/>
              </w:rPr>
              <w:t>У К Р А Ї Н А</w:t>
            </w:r>
          </w:p>
          <w:p w:rsidR="0013489D" w:rsidRPr="000B1EDC" w:rsidRDefault="0013489D" w:rsidP="002655CD">
            <w:pPr>
              <w:pStyle w:val="4"/>
              <w:rPr>
                <w:b/>
                <w:color w:val="1D1B11"/>
                <w:lang w:val="uk-UA"/>
              </w:rPr>
            </w:pPr>
            <w:r w:rsidRPr="000B1EDC">
              <w:rPr>
                <w:b/>
                <w:color w:val="1D1B11"/>
                <w:lang w:val="uk-UA"/>
              </w:rPr>
              <w:t>ЮЖНОУКРАЇНСЬКА МІСЬКА РАДА</w:t>
            </w:r>
          </w:p>
          <w:p w:rsidR="0013489D" w:rsidRPr="000B1EDC" w:rsidRDefault="0013489D" w:rsidP="002655CD">
            <w:pPr>
              <w:pStyle w:val="4"/>
              <w:rPr>
                <w:b/>
                <w:color w:val="1D1B11"/>
                <w:lang w:val="uk-UA"/>
              </w:rPr>
            </w:pPr>
            <w:r w:rsidRPr="000B1EDC">
              <w:rPr>
                <w:b/>
                <w:color w:val="1D1B11"/>
                <w:lang w:val="uk-UA"/>
              </w:rPr>
              <w:t>МИКОЛАЇВСЬКОЇ ОБЛАСТІ</w:t>
            </w:r>
          </w:p>
          <w:p w:rsidR="0013489D" w:rsidRPr="000B1EDC" w:rsidRDefault="0013489D" w:rsidP="002655CD">
            <w:pPr>
              <w:spacing w:before="120" w:line="340" w:lineRule="exact"/>
              <w:jc w:val="center"/>
              <w:rPr>
                <w:b/>
                <w:color w:val="1D1B11"/>
                <w:sz w:val="44"/>
                <w:lang w:val="uk-UA"/>
              </w:rPr>
            </w:pPr>
            <w:r w:rsidRPr="000B1EDC">
              <w:rPr>
                <w:b/>
                <w:color w:val="1D1B11"/>
                <w:sz w:val="44"/>
                <w:lang w:val="uk-UA"/>
              </w:rPr>
              <w:t>Виконавчий комітет</w:t>
            </w:r>
          </w:p>
          <w:p w:rsidR="0013489D" w:rsidRPr="000B1EDC" w:rsidRDefault="0013489D" w:rsidP="002655CD">
            <w:pPr>
              <w:spacing w:before="120" w:line="340" w:lineRule="exact"/>
              <w:jc w:val="center"/>
              <w:rPr>
                <w:color w:val="1D1B11"/>
                <w:sz w:val="44"/>
                <w:lang w:val="uk-UA"/>
              </w:rPr>
            </w:pPr>
            <w:r w:rsidRPr="000B1EDC">
              <w:rPr>
                <w:b/>
                <w:color w:val="1D1B11"/>
                <w:sz w:val="44"/>
                <w:lang w:val="uk-UA"/>
              </w:rPr>
              <w:t>РІШЕННЯ</w:t>
            </w:r>
          </w:p>
        </w:tc>
      </w:tr>
    </w:tbl>
    <w:p w:rsidR="0013489D" w:rsidRPr="000B1EDC" w:rsidRDefault="0013489D" w:rsidP="0013489D">
      <w:pPr>
        <w:spacing w:before="120"/>
        <w:rPr>
          <w:color w:val="1D1B11"/>
          <w:sz w:val="24"/>
          <w:szCs w:val="24"/>
          <w:lang w:val="uk-UA"/>
        </w:rPr>
      </w:pPr>
      <w:r w:rsidRPr="000B1EDC">
        <w:rPr>
          <w:color w:val="1D1B11"/>
          <w:sz w:val="24"/>
          <w:szCs w:val="24"/>
          <w:lang w:val="uk-UA"/>
        </w:rPr>
        <w:t>від  «__</w:t>
      </w:r>
      <w:r w:rsidR="008F636D">
        <w:rPr>
          <w:color w:val="1D1B11"/>
          <w:sz w:val="24"/>
          <w:szCs w:val="24"/>
          <w:lang w:val="uk-UA"/>
        </w:rPr>
        <w:t>17</w:t>
      </w:r>
      <w:r w:rsidRPr="000B1EDC">
        <w:rPr>
          <w:color w:val="1D1B11"/>
          <w:sz w:val="24"/>
          <w:szCs w:val="24"/>
          <w:lang w:val="uk-UA"/>
        </w:rPr>
        <w:t>____» __</w:t>
      </w:r>
      <w:r w:rsidR="008F636D">
        <w:rPr>
          <w:color w:val="1D1B11"/>
          <w:sz w:val="24"/>
          <w:szCs w:val="24"/>
          <w:lang w:val="uk-UA"/>
        </w:rPr>
        <w:t>04</w:t>
      </w:r>
      <w:r w:rsidRPr="000B1EDC">
        <w:rPr>
          <w:color w:val="1D1B11"/>
          <w:sz w:val="24"/>
          <w:szCs w:val="24"/>
          <w:lang w:val="uk-UA"/>
        </w:rPr>
        <w:t>____ 201</w:t>
      </w:r>
      <w:r>
        <w:rPr>
          <w:color w:val="1D1B11"/>
          <w:sz w:val="24"/>
          <w:szCs w:val="24"/>
          <w:lang w:val="uk-UA"/>
        </w:rPr>
        <w:t>8</w:t>
      </w:r>
      <w:r w:rsidRPr="000B1EDC">
        <w:rPr>
          <w:color w:val="1D1B11"/>
          <w:sz w:val="24"/>
          <w:szCs w:val="24"/>
          <w:lang w:val="uk-UA"/>
        </w:rPr>
        <w:t xml:space="preserve">    №  __</w:t>
      </w:r>
      <w:r w:rsidR="008F636D">
        <w:rPr>
          <w:color w:val="1D1B11"/>
          <w:sz w:val="24"/>
          <w:szCs w:val="24"/>
          <w:lang w:val="uk-UA"/>
        </w:rPr>
        <w:t>88</w:t>
      </w:r>
      <w:r w:rsidRPr="000B1EDC">
        <w:rPr>
          <w:color w:val="1D1B11"/>
          <w:sz w:val="24"/>
          <w:szCs w:val="24"/>
          <w:lang w:val="uk-UA"/>
        </w:rPr>
        <w:t>____</w:t>
      </w:r>
      <w:r>
        <w:rPr>
          <w:color w:val="1D1B11"/>
          <w:sz w:val="24"/>
          <w:szCs w:val="24"/>
          <w:lang w:val="uk-UA"/>
        </w:rPr>
        <w:tab/>
      </w:r>
      <w:r>
        <w:rPr>
          <w:color w:val="1D1B11"/>
          <w:sz w:val="24"/>
          <w:szCs w:val="24"/>
          <w:lang w:val="uk-UA"/>
        </w:rPr>
        <w:tab/>
      </w:r>
      <w:r>
        <w:rPr>
          <w:color w:val="1D1B11"/>
          <w:sz w:val="24"/>
          <w:szCs w:val="24"/>
          <w:lang w:val="uk-UA"/>
        </w:rPr>
        <w:tab/>
      </w:r>
      <w:r>
        <w:rPr>
          <w:color w:val="1D1B11"/>
          <w:sz w:val="24"/>
          <w:szCs w:val="24"/>
          <w:lang w:val="uk-UA"/>
        </w:rPr>
        <w:tab/>
      </w:r>
    </w:p>
    <w:p w:rsidR="0013489D" w:rsidRPr="000B1EDC" w:rsidRDefault="0013489D" w:rsidP="0013489D">
      <w:pPr>
        <w:jc w:val="both"/>
        <w:rPr>
          <w:color w:val="1D1B11"/>
          <w:sz w:val="24"/>
          <w:szCs w:val="24"/>
          <w:lang w:val="uk-UA"/>
        </w:rPr>
      </w:pPr>
    </w:p>
    <w:p w:rsidR="0013489D" w:rsidRDefault="0013489D" w:rsidP="0013489D">
      <w:pPr>
        <w:tabs>
          <w:tab w:val="left" w:pos="720"/>
          <w:tab w:val="left" w:pos="2160"/>
          <w:tab w:val="left" w:pos="3402"/>
        </w:tabs>
        <w:overflowPunct/>
        <w:autoSpaceDE/>
        <w:autoSpaceDN/>
        <w:adjustRightInd/>
        <w:ind w:right="5244"/>
        <w:jc w:val="both"/>
        <w:textAlignment w:val="auto"/>
        <w:rPr>
          <w:color w:val="1D1B11"/>
          <w:sz w:val="24"/>
          <w:lang w:val="uk-UA"/>
        </w:rPr>
      </w:pPr>
      <w:r>
        <w:rPr>
          <w:color w:val="1D1B11"/>
          <w:sz w:val="24"/>
          <w:lang w:val="uk-UA"/>
        </w:rPr>
        <w:t xml:space="preserve">Про зміну статусу будинку №3 </w:t>
      </w:r>
    </w:p>
    <w:p w:rsidR="0013489D" w:rsidRDefault="0013489D" w:rsidP="0013489D">
      <w:pPr>
        <w:tabs>
          <w:tab w:val="left" w:pos="720"/>
          <w:tab w:val="left" w:pos="2160"/>
          <w:tab w:val="left" w:pos="3402"/>
        </w:tabs>
        <w:overflowPunct/>
        <w:autoSpaceDE/>
        <w:autoSpaceDN/>
        <w:adjustRightInd/>
        <w:ind w:right="3543"/>
        <w:jc w:val="both"/>
        <w:textAlignment w:val="auto"/>
        <w:rPr>
          <w:color w:val="1D1B11"/>
          <w:sz w:val="24"/>
          <w:lang w:val="uk-UA"/>
        </w:rPr>
      </w:pPr>
      <w:r>
        <w:rPr>
          <w:color w:val="1D1B11"/>
          <w:sz w:val="24"/>
          <w:lang w:val="uk-UA"/>
        </w:rPr>
        <w:t>за адресою: вулиця Олімпійська</w:t>
      </w:r>
    </w:p>
    <w:p w:rsidR="0013489D" w:rsidRPr="000B1EDC" w:rsidRDefault="0013489D" w:rsidP="0013489D">
      <w:pPr>
        <w:tabs>
          <w:tab w:val="left" w:pos="720"/>
          <w:tab w:val="left" w:pos="2160"/>
          <w:tab w:val="left" w:pos="3402"/>
        </w:tabs>
        <w:overflowPunct/>
        <w:autoSpaceDE/>
        <w:autoSpaceDN/>
        <w:adjustRightInd/>
        <w:ind w:right="3543"/>
        <w:jc w:val="both"/>
        <w:textAlignment w:val="auto"/>
        <w:rPr>
          <w:color w:val="1D1B11"/>
          <w:sz w:val="24"/>
          <w:lang w:val="uk-UA"/>
        </w:rPr>
      </w:pPr>
      <w:r>
        <w:rPr>
          <w:color w:val="1D1B11"/>
          <w:sz w:val="24"/>
          <w:lang w:val="uk-UA"/>
        </w:rPr>
        <w:t>в осях 1-11, ряд А-І</w:t>
      </w:r>
    </w:p>
    <w:p w:rsidR="0013489D" w:rsidRDefault="0013489D" w:rsidP="0013489D">
      <w:pPr>
        <w:tabs>
          <w:tab w:val="left" w:pos="720"/>
          <w:tab w:val="left" w:pos="2160"/>
          <w:tab w:val="left" w:pos="2700"/>
        </w:tabs>
        <w:overflowPunct/>
        <w:autoSpaceDE/>
        <w:autoSpaceDN/>
        <w:adjustRightInd/>
        <w:ind w:right="5348"/>
        <w:jc w:val="both"/>
        <w:textAlignment w:val="auto"/>
        <w:rPr>
          <w:color w:val="1D1B11"/>
          <w:sz w:val="24"/>
          <w:szCs w:val="24"/>
          <w:lang w:val="uk-UA"/>
        </w:rPr>
      </w:pPr>
    </w:p>
    <w:p w:rsidR="0013489D" w:rsidRDefault="0013489D" w:rsidP="0013489D">
      <w:pPr>
        <w:tabs>
          <w:tab w:val="left" w:pos="720"/>
          <w:tab w:val="left" w:pos="2160"/>
          <w:tab w:val="left" w:pos="2700"/>
        </w:tabs>
        <w:overflowPunct/>
        <w:autoSpaceDE/>
        <w:autoSpaceDN/>
        <w:adjustRightInd/>
        <w:ind w:right="5348"/>
        <w:jc w:val="both"/>
        <w:textAlignment w:val="auto"/>
        <w:rPr>
          <w:color w:val="1D1B11"/>
          <w:sz w:val="24"/>
          <w:szCs w:val="24"/>
          <w:lang w:val="uk-UA"/>
        </w:rPr>
      </w:pPr>
    </w:p>
    <w:p w:rsidR="0013489D" w:rsidRPr="00985FF6" w:rsidRDefault="0013489D" w:rsidP="0013489D">
      <w:pPr>
        <w:tabs>
          <w:tab w:val="left" w:pos="-2520"/>
        </w:tabs>
        <w:overflowPunct/>
        <w:autoSpaceDE/>
        <w:autoSpaceDN/>
        <w:adjustRightInd/>
        <w:ind w:right="-82"/>
        <w:jc w:val="both"/>
        <w:textAlignment w:val="auto"/>
        <w:rPr>
          <w:sz w:val="24"/>
          <w:szCs w:val="24"/>
          <w:lang w:val="uk-UA"/>
        </w:rPr>
      </w:pPr>
      <w:r w:rsidRPr="000B1EDC">
        <w:rPr>
          <w:color w:val="1D1B11"/>
          <w:sz w:val="28"/>
          <w:lang w:val="uk-UA"/>
        </w:rPr>
        <w:tab/>
      </w:r>
      <w:r w:rsidRPr="007C5010">
        <w:rPr>
          <w:sz w:val="24"/>
          <w:lang w:val="uk-UA"/>
        </w:rPr>
        <w:t xml:space="preserve">Керуючись </w:t>
      </w:r>
      <w:r>
        <w:rPr>
          <w:sz w:val="24"/>
          <w:lang w:val="uk-UA"/>
        </w:rPr>
        <w:t xml:space="preserve">пп.1 «а» ст.30 та </w:t>
      </w:r>
      <w:r w:rsidRPr="007C5010">
        <w:rPr>
          <w:sz w:val="24"/>
          <w:lang w:val="uk-UA"/>
        </w:rPr>
        <w:t>ст.40 Закону України «Про місцеве самоврядування в Україні», відповідно до ст. 1</w:t>
      </w:r>
      <w:r>
        <w:rPr>
          <w:sz w:val="24"/>
          <w:lang w:val="uk-UA"/>
        </w:rPr>
        <w:t>5</w:t>
      </w:r>
      <w:r w:rsidRPr="007C5010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Житлового кодексу України, 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Української РСР і Української республіканської ради професійних спілок від 11 грудня             1984 року №470, </w:t>
      </w:r>
      <w:r w:rsidRPr="00985FF6">
        <w:rPr>
          <w:sz w:val="24"/>
          <w:lang w:val="uk-UA"/>
        </w:rPr>
        <w:t>беручи до уваги виконання заходів Програми капітального будівництва об’єктів житлово-комунального господарства та соціальної інфраструктури міста Южноукраїнська на 2016-2020 роки, затвердженої рішенням Южноукраїнської міської ради від 24.12.2015 №23</w:t>
      </w:r>
      <w:r>
        <w:rPr>
          <w:sz w:val="24"/>
          <w:lang w:val="uk-UA"/>
        </w:rPr>
        <w:t>,</w:t>
      </w:r>
      <w:r w:rsidRPr="00985FF6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з метою </w:t>
      </w:r>
      <w:r w:rsidRPr="00985FF6">
        <w:rPr>
          <w:sz w:val="24"/>
          <w:lang w:val="uk-UA"/>
        </w:rPr>
        <w:t>здійснення робіт з реконструкції гуртожитку №6 під житло, виконавчий комітет Южноукраїнської міської ради</w:t>
      </w:r>
    </w:p>
    <w:p w:rsidR="0013489D" w:rsidRPr="000B1EDC" w:rsidRDefault="0013489D" w:rsidP="0013489D">
      <w:pPr>
        <w:overflowPunct/>
        <w:autoSpaceDE/>
        <w:autoSpaceDN/>
        <w:adjustRightInd/>
        <w:jc w:val="center"/>
        <w:textAlignment w:val="auto"/>
        <w:rPr>
          <w:color w:val="1D1B11"/>
          <w:sz w:val="24"/>
          <w:lang w:val="uk-UA"/>
        </w:rPr>
      </w:pPr>
      <w:r w:rsidRPr="000B1EDC">
        <w:rPr>
          <w:color w:val="1D1B11"/>
          <w:sz w:val="24"/>
          <w:lang w:val="uk-UA"/>
        </w:rPr>
        <w:t>В И Р І Ш И В:</w:t>
      </w:r>
    </w:p>
    <w:p w:rsidR="0013489D" w:rsidRPr="000B1EDC" w:rsidRDefault="0013489D" w:rsidP="0013489D">
      <w:pPr>
        <w:overflowPunct/>
        <w:autoSpaceDE/>
        <w:autoSpaceDN/>
        <w:adjustRightInd/>
        <w:jc w:val="center"/>
        <w:textAlignment w:val="auto"/>
        <w:rPr>
          <w:color w:val="1D1B11"/>
          <w:sz w:val="24"/>
          <w:szCs w:val="24"/>
          <w:lang w:val="uk-UA"/>
        </w:rPr>
      </w:pPr>
    </w:p>
    <w:p w:rsidR="0013489D" w:rsidRDefault="0013489D" w:rsidP="0013489D">
      <w:pPr>
        <w:overflowPunct/>
        <w:autoSpaceDE/>
        <w:autoSpaceDN/>
        <w:adjustRightInd/>
        <w:ind w:firstLine="708"/>
        <w:jc w:val="both"/>
        <w:textAlignment w:val="auto"/>
        <w:rPr>
          <w:sz w:val="24"/>
          <w:lang w:val="uk-UA"/>
        </w:rPr>
      </w:pPr>
      <w:r w:rsidRPr="009307EF">
        <w:rPr>
          <w:sz w:val="24"/>
          <w:lang w:val="uk-UA"/>
        </w:rPr>
        <w:t>1.</w:t>
      </w:r>
      <w:r>
        <w:rPr>
          <w:sz w:val="24"/>
          <w:lang w:val="uk-UA"/>
        </w:rPr>
        <w:t xml:space="preserve">Змінити статус будинку №3 на вулиці Олімпійській в місті Южноукраїнську  з «гуртожитку» на  «житловий будинок» (в осях 1-11, ряд А-І).  </w:t>
      </w:r>
    </w:p>
    <w:p w:rsidR="0013489D" w:rsidRPr="009307EF" w:rsidRDefault="0013489D" w:rsidP="0013489D">
      <w:pPr>
        <w:overflowPunct/>
        <w:autoSpaceDE/>
        <w:autoSpaceDN/>
        <w:adjustRightInd/>
        <w:ind w:firstLine="708"/>
        <w:jc w:val="both"/>
        <w:textAlignment w:val="auto"/>
        <w:rPr>
          <w:sz w:val="24"/>
          <w:lang w:val="uk-UA"/>
        </w:rPr>
      </w:pPr>
    </w:p>
    <w:p w:rsidR="0013489D" w:rsidRDefault="0013489D" w:rsidP="0013489D">
      <w:pPr>
        <w:overflowPunct/>
        <w:autoSpaceDE/>
        <w:autoSpaceDN/>
        <w:adjustRightInd/>
        <w:ind w:firstLine="708"/>
        <w:jc w:val="both"/>
        <w:textAlignment w:val="auto"/>
        <w:rPr>
          <w:sz w:val="24"/>
          <w:lang w:val="uk-UA"/>
        </w:rPr>
      </w:pPr>
      <w:r w:rsidRPr="009307EF">
        <w:rPr>
          <w:sz w:val="24"/>
          <w:lang w:val="uk-UA"/>
        </w:rPr>
        <w:t xml:space="preserve">2. </w:t>
      </w:r>
      <w:r>
        <w:rPr>
          <w:sz w:val="24"/>
          <w:lang w:val="uk-UA"/>
        </w:rPr>
        <w:t>Департаменту інфраструктури міського господарства Южноукраїнської міської ради (Валюшок) здійснити оформлення права власності об’єкта, зазначеного у п.1 цього рішення, відповідно до чинного законодавства України.</w:t>
      </w:r>
    </w:p>
    <w:p w:rsidR="0013489D" w:rsidRDefault="0013489D" w:rsidP="0013489D">
      <w:pPr>
        <w:overflowPunct/>
        <w:autoSpaceDE/>
        <w:autoSpaceDN/>
        <w:adjustRightInd/>
        <w:ind w:firstLine="708"/>
        <w:jc w:val="both"/>
        <w:textAlignment w:val="auto"/>
        <w:rPr>
          <w:sz w:val="24"/>
          <w:lang w:val="uk-UA"/>
        </w:rPr>
      </w:pPr>
      <w:r>
        <w:rPr>
          <w:sz w:val="24"/>
          <w:lang w:val="uk-UA"/>
        </w:rPr>
        <w:t xml:space="preserve"> </w:t>
      </w:r>
    </w:p>
    <w:p w:rsidR="0013489D" w:rsidRDefault="0013489D" w:rsidP="0013489D">
      <w:pPr>
        <w:overflowPunct/>
        <w:autoSpaceDE/>
        <w:autoSpaceDN/>
        <w:adjustRightInd/>
        <w:ind w:firstLine="708"/>
        <w:jc w:val="both"/>
        <w:textAlignment w:val="auto"/>
        <w:rPr>
          <w:sz w:val="24"/>
          <w:lang w:val="uk-UA"/>
        </w:rPr>
      </w:pPr>
      <w:r>
        <w:rPr>
          <w:sz w:val="24"/>
          <w:lang w:val="uk-UA"/>
        </w:rPr>
        <w:t>3. Комунальному підприємству «Бюро технічної інвентаризації» (Семененко) відповідно до чинного законодавства України визначити нумерацію житлових та не житлових приміщень (в осях 1-11, ряд А-І) під’їзду №2 починаючи з №30.</w:t>
      </w:r>
    </w:p>
    <w:p w:rsidR="0013489D" w:rsidRPr="009307EF" w:rsidRDefault="0013489D" w:rsidP="0013489D">
      <w:pPr>
        <w:overflowPunct/>
        <w:autoSpaceDE/>
        <w:autoSpaceDN/>
        <w:adjustRightInd/>
        <w:ind w:firstLine="708"/>
        <w:jc w:val="both"/>
        <w:textAlignment w:val="auto"/>
        <w:rPr>
          <w:sz w:val="24"/>
          <w:lang w:val="uk-UA"/>
        </w:rPr>
      </w:pPr>
    </w:p>
    <w:p w:rsidR="0013489D" w:rsidRPr="000B1EDC" w:rsidRDefault="0013489D" w:rsidP="0013489D">
      <w:pPr>
        <w:overflowPunct/>
        <w:autoSpaceDE/>
        <w:autoSpaceDN/>
        <w:adjustRightInd/>
        <w:ind w:firstLine="567"/>
        <w:jc w:val="both"/>
        <w:textAlignment w:val="auto"/>
        <w:rPr>
          <w:color w:val="1D1B11"/>
          <w:sz w:val="24"/>
          <w:szCs w:val="24"/>
          <w:lang w:val="uk-UA"/>
        </w:rPr>
      </w:pPr>
      <w:r>
        <w:rPr>
          <w:sz w:val="24"/>
          <w:lang w:val="uk-UA"/>
        </w:rPr>
        <w:t>4</w:t>
      </w:r>
      <w:r w:rsidRPr="009307EF">
        <w:rPr>
          <w:sz w:val="24"/>
          <w:lang w:val="uk-UA"/>
        </w:rPr>
        <w:t xml:space="preserve">. </w:t>
      </w:r>
      <w:r w:rsidRPr="000B1EDC">
        <w:rPr>
          <w:color w:val="1D1B11"/>
          <w:sz w:val="24"/>
          <w:szCs w:val="24"/>
          <w:lang w:val="uk-UA"/>
        </w:rPr>
        <w:t>Контроль за виконанням цього рішення покласти на заступника міського голови з питань діяльності виконавчих органів ради Бацмана М.В.</w:t>
      </w:r>
    </w:p>
    <w:p w:rsidR="0013489D" w:rsidRPr="000B1EDC" w:rsidRDefault="0013489D" w:rsidP="0013489D">
      <w:pPr>
        <w:tabs>
          <w:tab w:val="left" w:pos="709"/>
          <w:tab w:val="left" w:pos="851"/>
        </w:tabs>
        <w:overflowPunct/>
        <w:autoSpaceDE/>
        <w:autoSpaceDN/>
        <w:adjustRightInd/>
        <w:ind w:firstLine="567"/>
        <w:jc w:val="both"/>
        <w:textAlignment w:val="auto"/>
        <w:rPr>
          <w:color w:val="1D1B11"/>
          <w:sz w:val="24"/>
          <w:szCs w:val="24"/>
          <w:lang w:val="uk-UA"/>
        </w:rPr>
      </w:pPr>
    </w:p>
    <w:p w:rsidR="0013489D" w:rsidRPr="000B1EDC" w:rsidRDefault="0013489D" w:rsidP="0013489D">
      <w:pPr>
        <w:tabs>
          <w:tab w:val="left" w:pos="709"/>
          <w:tab w:val="left" w:pos="851"/>
        </w:tabs>
        <w:overflowPunct/>
        <w:autoSpaceDE/>
        <w:autoSpaceDN/>
        <w:adjustRightInd/>
        <w:ind w:firstLine="567"/>
        <w:jc w:val="both"/>
        <w:textAlignment w:val="auto"/>
        <w:rPr>
          <w:color w:val="1D1B11"/>
          <w:sz w:val="24"/>
          <w:szCs w:val="24"/>
          <w:lang w:val="uk-UA"/>
        </w:rPr>
      </w:pPr>
    </w:p>
    <w:p w:rsidR="0013489D" w:rsidRPr="000B1EDC" w:rsidRDefault="0013489D" w:rsidP="0013489D">
      <w:pPr>
        <w:tabs>
          <w:tab w:val="left" w:pos="709"/>
          <w:tab w:val="left" w:pos="851"/>
        </w:tabs>
        <w:overflowPunct/>
        <w:autoSpaceDE/>
        <w:autoSpaceDN/>
        <w:adjustRightInd/>
        <w:ind w:firstLine="567"/>
        <w:jc w:val="both"/>
        <w:textAlignment w:val="auto"/>
        <w:rPr>
          <w:color w:val="1D1B11"/>
          <w:sz w:val="24"/>
          <w:szCs w:val="24"/>
          <w:lang w:val="uk-UA"/>
        </w:rPr>
      </w:pPr>
    </w:p>
    <w:p w:rsidR="0013489D" w:rsidRPr="000B1EDC" w:rsidRDefault="0013489D" w:rsidP="0013489D">
      <w:pPr>
        <w:tabs>
          <w:tab w:val="left" w:pos="709"/>
          <w:tab w:val="left" w:pos="851"/>
        </w:tabs>
        <w:overflowPunct/>
        <w:autoSpaceDE/>
        <w:autoSpaceDN/>
        <w:adjustRightInd/>
        <w:ind w:firstLine="567"/>
        <w:jc w:val="both"/>
        <w:textAlignment w:val="auto"/>
        <w:rPr>
          <w:color w:val="1D1B11"/>
          <w:sz w:val="24"/>
          <w:szCs w:val="24"/>
          <w:lang w:val="uk-UA"/>
        </w:rPr>
      </w:pPr>
      <w:r w:rsidRPr="000B1EDC">
        <w:rPr>
          <w:color w:val="1D1B11"/>
          <w:sz w:val="24"/>
          <w:szCs w:val="24"/>
          <w:lang w:val="uk-UA"/>
        </w:rPr>
        <w:t>Міський голова</w:t>
      </w:r>
      <w:r w:rsidRPr="000B1EDC">
        <w:rPr>
          <w:color w:val="1D1B11"/>
          <w:sz w:val="24"/>
          <w:szCs w:val="24"/>
          <w:lang w:val="uk-UA"/>
        </w:rPr>
        <w:tab/>
      </w:r>
      <w:r w:rsidRPr="000B1EDC">
        <w:rPr>
          <w:color w:val="1D1B11"/>
          <w:sz w:val="24"/>
          <w:szCs w:val="24"/>
          <w:lang w:val="uk-UA"/>
        </w:rPr>
        <w:tab/>
      </w:r>
      <w:r w:rsidRPr="000B1EDC">
        <w:rPr>
          <w:color w:val="1D1B11"/>
          <w:sz w:val="24"/>
          <w:szCs w:val="24"/>
          <w:lang w:val="uk-UA"/>
        </w:rPr>
        <w:tab/>
      </w:r>
      <w:r w:rsidRPr="000B1EDC">
        <w:rPr>
          <w:color w:val="1D1B11"/>
          <w:sz w:val="24"/>
          <w:szCs w:val="24"/>
          <w:lang w:val="uk-UA"/>
        </w:rPr>
        <w:tab/>
      </w:r>
      <w:r w:rsidRPr="000B1EDC">
        <w:rPr>
          <w:color w:val="1D1B11"/>
          <w:sz w:val="24"/>
          <w:szCs w:val="24"/>
          <w:lang w:val="uk-UA"/>
        </w:rPr>
        <w:tab/>
      </w:r>
      <w:r w:rsidRPr="000B1EDC">
        <w:rPr>
          <w:color w:val="1D1B11"/>
          <w:sz w:val="24"/>
          <w:szCs w:val="24"/>
          <w:lang w:val="uk-UA"/>
        </w:rPr>
        <w:tab/>
        <w:t xml:space="preserve">В. К. Пароконний </w:t>
      </w:r>
    </w:p>
    <w:p w:rsidR="0013489D" w:rsidRPr="000B1EDC" w:rsidRDefault="0013489D" w:rsidP="0013489D">
      <w:pPr>
        <w:overflowPunct/>
        <w:autoSpaceDE/>
        <w:autoSpaceDN/>
        <w:adjustRightInd/>
        <w:jc w:val="both"/>
        <w:textAlignment w:val="auto"/>
        <w:rPr>
          <w:color w:val="1D1B11"/>
          <w:sz w:val="24"/>
          <w:szCs w:val="24"/>
          <w:lang w:val="uk-UA"/>
        </w:rPr>
      </w:pPr>
    </w:p>
    <w:p w:rsidR="0013489D" w:rsidRPr="000B1EDC" w:rsidRDefault="0013489D" w:rsidP="0013489D">
      <w:pPr>
        <w:overflowPunct/>
        <w:autoSpaceDE/>
        <w:autoSpaceDN/>
        <w:adjustRightInd/>
        <w:jc w:val="both"/>
        <w:textAlignment w:val="auto"/>
        <w:rPr>
          <w:color w:val="1D1B11"/>
          <w:sz w:val="24"/>
          <w:szCs w:val="24"/>
          <w:lang w:val="uk-UA"/>
        </w:rPr>
      </w:pPr>
    </w:p>
    <w:p w:rsidR="0013489D" w:rsidRPr="000B1EDC" w:rsidRDefault="0013489D" w:rsidP="0013489D">
      <w:pPr>
        <w:overflowPunct/>
        <w:autoSpaceDE/>
        <w:autoSpaceDN/>
        <w:adjustRightInd/>
        <w:textAlignment w:val="auto"/>
        <w:rPr>
          <w:color w:val="1D1B11"/>
          <w:sz w:val="20"/>
          <w:lang w:val="uk-UA"/>
        </w:rPr>
      </w:pPr>
      <w:r>
        <w:rPr>
          <w:color w:val="1D1B11"/>
          <w:sz w:val="20"/>
          <w:lang w:val="uk-UA"/>
        </w:rPr>
        <w:t>Потапова</w:t>
      </w:r>
    </w:p>
    <w:p w:rsidR="0013489D" w:rsidRPr="000B1EDC" w:rsidRDefault="0013489D" w:rsidP="0013489D">
      <w:pPr>
        <w:overflowPunct/>
        <w:autoSpaceDE/>
        <w:autoSpaceDN/>
        <w:adjustRightInd/>
        <w:textAlignment w:val="auto"/>
        <w:rPr>
          <w:color w:val="1D1B11"/>
          <w:sz w:val="20"/>
          <w:lang w:val="uk-UA"/>
        </w:rPr>
      </w:pPr>
      <w:r w:rsidRPr="000B1EDC">
        <w:rPr>
          <w:color w:val="1D1B11"/>
          <w:sz w:val="20"/>
          <w:lang w:val="uk-UA"/>
        </w:rPr>
        <w:t>2-1</w:t>
      </w:r>
      <w:r>
        <w:rPr>
          <w:color w:val="1D1B11"/>
          <w:sz w:val="20"/>
          <w:lang w:val="uk-UA"/>
        </w:rPr>
        <w:t>0</w:t>
      </w:r>
      <w:r w:rsidRPr="000B1EDC">
        <w:rPr>
          <w:color w:val="1D1B11"/>
          <w:sz w:val="20"/>
          <w:lang w:val="uk-UA"/>
        </w:rPr>
        <w:t>-73</w:t>
      </w:r>
    </w:p>
    <w:p w:rsidR="00491D5D" w:rsidRDefault="00491D5D"/>
    <w:sectPr w:rsidR="00491D5D" w:rsidSect="00CF0165">
      <w:headerReference w:type="default" r:id="rId8"/>
      <w:pgSz w:w="11907" w:h="16840" w:code="9"/>
      <w:pgMar w:top="1134" w:right="964" w:bottom="1134" w:left="215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D7C" w:rsidRDefault="00275D7C" w:rsidP="00CA7277">
      <w:r>
        <w:separator/>
      </w:r>
    </w:p>
  </w:endnote>
  <w:endnote w:type="continuationSeparator" w:id="0">
    <w:p w:rsidR="00275D7C" w:rsidRDefault="00275D7C" w:rsidP="00CA7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D7C" w:rsidRDefault="00275D7C" w:rsidP="00CA7277">
      <w:r>
        <w:separator/>
      </w:r>
    </w:p>
  </w:footnote>
  <w:footnote w:type="continuationSeparator" w:id="0">
    <w:p w:rsidR="00275D7C" w:rsidRDefault="00275D7C" w:rsidP="00CA72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EEB" w:rsidRDefault="00275D7C">
    <w:pPr>
      <w:pStyle w:val="a3"/>
      <w:jc w:val="center"/>
    </w:pPr>
  </w:p>
  <w:p w:rsidR="00A45EEB" w:rsidRDefault="00275D7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89D"/>
    <w:rsid w:val="0013489D"/>
    <w:rsid w:val="00275D7C"/>
    <w:rsid w:val="00491D5D"/>
    <w:rsid w:val="008F636D"/>
    <w:rsid w:val="00CA7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3489D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348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13489D"/>
    <w:pPr>
      <w:tabs>
        <w:tab w:val="center" w:pos="4819"/>
        <w:tab w:val="right" w:pos="9639"/>
      </w:tabs>
      <w:overflowPunct/>
      <w:textAlignment w:val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3489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Company>Computer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2018-04-18T13:08:00Z</dcterms:created>
  <dcterms:modified xsi:type="dcterms:W3CDTF">2018-04-18T13:08:00Z</dcterms:modified>
</cp:coreProperties>
</file>